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D8" w:rsidRDefault="00F62FD8">
      <w:pPr>
        <w:spacing w:after="0" w:line="240" w:lineRule="auto"/>
        <w:outlineLvl w:val="1"/>
        <w:rPr>
          <w:rFonts w:ascii="Times New Roman" w:hAnsi="Times New Roman"/>
          <w:sz w:val="16"/>
        </w:rPr>
      </w:pPr>
    </w:p>
    <w:p w:rsidR="00F62FD8" w:rsidRDefault="00CD40F8">
      <w:pPr>
        <w:spacing w:after="0" w:line="24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№4</w:t>
      </w:r>
    </w:p>
    <w:p w:rsidR="00F62FD8" w:rsidRDefault="00F62FD8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9"/>
        <w:gridCol w:w="7465"/>
      </w:tblGrid>
      <w:tr w:rsidR="00F62FD8">
        <w:trPr>
          <w:trHeight w:val="198"/>
        </w:trPr>
        <w:tc>
          <w:tcPr>
            <w:tcW w:w="8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</w:tr>
      <w:tr w:rsidR="00F62FD8">
        <w:trPr>
          <w:trHeight w:val="635"/>
        </w:trPr>
        <w:tc>
          <w:tcPr>
            <w:tcW w:w="8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 w:rsidP="00E40364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профилактики правонарушений в Альметьевском муниципальном районе на 202</w:t>
            </w:r>
            <w:r w:rsidR="00E4036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год</w:t>
            </w:r>
          </w:p>
        </w:tc>
      </w:tr>
      <w:tr w:rsidR="00F62FD8">
        <w:trPr>
          <w:trHeight w:val="402"/>
        </w:trPr>
        <w:tc>
          <w:tcPr>
            <w:tcW w:w="8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отчитывающейся организации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 w:rsidP="00E40364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делам молодёжи АМР РТ</w:t>
            </w:r>
          </w:p>
        </w:tc>
      </w:tr>
      <w:tr w:rsidR="00F62FD8" w:rsidTr="00E40364">
        <w:trPr>
          <w:trHeight w:val="280"/>
        </w:trPr>
        <w:tc>
          <w:tcPr>
            <w:tcW w:w="8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Исполнительного комитета АМР от </w:t>
            </w:r>
            <w:r w:rsidR="00E40364">
              <w:rPr>
                <w:rFonts w:ascii="Times New Roman" w:hAnsi="Times New Roman"/>
              </w:rPr>
              <w:t>22 декабря 2023</w:t>
            </w:r>
            <w:r>
              <w:rPr>
                <w:rFonts w:ascii="Times New Roman" w:hAnsi="Times New Roman"/>
              </w:rPr>
              <w:t xml:space="preserve"> года №</w:t>
            </w:r>
            <w:r w:rsidR="00E40364">
              <w:rPr>
                <w:rFonts w:ascii="Times New Roman" w:hAnsi="Times New Roman"/>
              </w:rPr>
              <w:t xml:space="preserve"> 8389</w:t>
            </w:r>
          </w:p>
        </w:tc>
      </w:tr>
      <w:tr w:rsidR="00F62FD8">
        <w:trPr>
          <w:trHeight w:val="272"/>
        </w:trPr>
        <w:tc>
          <w:tcPr>
            <w:tcW w:w="8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 лицо,   ответственное   за</w:t>
            </w:r>
            <w:r>
              <w:rPr>
                <w:rFonts w:ascii="Times New Roman" w:hAnsi="Times New Roman"/>
              </w:rPr>
              <w:br/>
              <w:t>составление формы  (Ф.И.О.,   должность, контактный телефон)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E40364" w:rsidP="00E40364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Людмила Михайловна</w:t>
            </w:r>
            <w:r w:rsidR="00CD40F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юрисконсульт</w:t>
            </w:r>
          </w:p>
        </w:tc>
      </w:tr>
    </w:tbl>
    <w:p w:rsidR="00F62FD8" w:rsidRDefault="00F62FD8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F62FD8" w:rsidRDefault="00CD40F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F62FD8" w:rsidRDefault="00CD40F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 за 202</w:t>
      </w:r>
      <w:r w:rsidR="00E4036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F62FD8" w:rsidRDefault="00F62FD8">
      <w:pPr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994"/>
        <w:gridCol w:w="2112"/>
        <w:gridCol w:w="1690"/>
        <w:gridCol w:w="1127"/>
        <w:gridCol w:w="986"/>
        <w:gridCol w:w="1409"/>
        <w:gridCol w:w="1549"/>
        <w:gridCol w:w="563"/>
        <w:gridCol w:w="705"/>
        <w:gridCol w:w="704"/>
        <w:gridCol w:w="704"/>
        <w:gridCol w:w="704"/>
        <w:gridCol w:w="846"/>
      </w:tblGrid>
      <w:tr w:rsidR="00F62FD8">
        <w:trPr>
          <w:trHeight w:val="239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№№</w:t>
            </w:r>
            <w:r>
              <w:rPr>
                <w:rFonts w:ascii="Times New Roman" w:hAnsi="Times New Roman"/>
                <w:sz w:val="22"/>
              </w:rPr>
              <w:br/>
              <w:t>п/п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подпрограммы</w:t>
            </w:r>
            <w:r>
              <w:rPr>
                <w:rFonts w:ascii="Times New Roman" w:hAnsi="Times New Roman"/>
                <w:sz w:val="22"/>
              </w:rPr>
              <w:br/>
              <w:t>(раздела,</w:t>
            </w:r>
            <w:r>
              <w:rPr>
                <w:rFonts w:ascii="Times New Roman" w:hAnsi="Times New Roman"/>
                <w:sz w:val="22"/>
              </w:rPr>
              <w:br/>
              <w:t>мероприятия)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Источник финансирования (всего, в том числе </w:t>
            </w:r>
            <w:r>
              <w:rPr>
                <w:rFonts w:ascii="Times New Roman" w:hAnsi="Times New Roman"/>
                <w:sz w:val="22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/>
                <w:sz w:val="22"/>
              </w:rPr>
              <w:br/>
              <w:t xml:space="preserve">Республики Татарстан, </w:t>
            </w:r>
            <w:r>
              <w:rPr>
                <w:rFonts w:ascii="Times New Roman" w:hAnsi="Times New Roman"/>
                <w:sz w:val="22"/>
              </w:rPr>
              <w:br/>
              <w:t xml:space="preserve">местный   бюджет,   </w:t>
            </w:r>
            <w:r>
              <w:rPr>
                <w:rFonts w:ascii="Times New Roman" w:hAnsi="Times New Roman"/>
                <w:sz w:val="22"/>
              </w:rPr>
              <w:br/>
              <w:t>внебюджетные</w:t>
            </w:r>
            <w:r>
              <w:rPr>
                <w:rFonts w:ascii="Times New Roman" w:hAnsi="Times New Roman"/>
                <w:sz w:val="22"/>
              </w:rPr>
              <w:br/>
              <w:t>источники)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Плановые  </w:t>
            </w:r>
            <w:r>
              <w:rPr>
                <w:rFonts w:ascii="Times New Roman" w:hAnsi="Times New Roman"/>
                <w:sz w:val="22"/>
              </w:rPr>
              <w:br/>
              <w:t xml:space="preserve">объемы   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финансирова</w:t>
            </w:r>
            <w:proofErr w:type="spellEnd"/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ния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на   </w:t>
            </w:r>
            <w:r>
              <w:rPr>
                <w:rFonts w:ascii="Times New Roman" w:hAnsi="Times New Roman"/>
                <w:sz w:val="22"/>
              </w:rPr>
              <w:br/>
              <w:t>отчетный год</w:t>
            </w:r>
            <w:r>
              <w:rPr>
                <w:rFonts w:ascii="Times New Roman" w:hAnsi="Times New Roman"/>
                <w:sz w:val="22"/>
              </w:rPr>
              <w:br/>
              <w:t>из норматив-</w:t>
            </w:r>
            <w:proofErr w:type="spellStart"/>
            <w:r>
              <w:rPr>
                <w:rFonts w:ascii="Times New Roman" w:hAnsi="Times New Roman"/>
                <w:sz w:val="22"/>
              </w:rPr>
              <w:t>ного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правового  </w:t>
            </w:r>
            <w:r>
              <w:rPr>
                <w:rFonts w:ascii="Times New Roman" w:hAnsi="Times New Roman"/>
                <w:sz w:val="22"/>
              </w:rPr>
              <w:br/>
              <w:t xml:space="preserve">акта об   </w:t>
            </w:r>
            <w:r>
              <w:rPr>
                <w:rFonts w:ascii="Times New Roman" w:hAnsi="Times New Roman"/>
                <w:sz w:val="22"/>
              </w:rPr>
              <w:br/>
              <w:t xml:space="preserve">утверждении </w:t>
            </w:r>
            <w:r>
              <w:rPr>
                <w:rFonts w:ascii="Times New Roman" w:hAnsi="Times New Roman"/>
                <w:sz w:val="22"/>
              </w:rPr>
              <w:br/>
              <w:t xml:space="preserve">программы, </w:t>
            </w:r>
            <w:r>
              <w:rPr>
                <w:rFonts w:ascii="Times New Roman" w:hAnsi="Times New Roman"/>
                <w:sz w:val="22"/>
              </w:rPr>
              <w:br/>
              <w:t>тыс. рублей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Выделено </w:t>
            </w:r>
            <w:r>
              <w:rPr>
                <w:rFonts w:ascii="Times New Roman" w:hAnsi="Times New Roman"/>
                <w:sz w:val="22"/>
              </w:rPr>
              <w:br/>
              <w:t>по  программе</w:t>
            </w:r>
            <w:r>
              <w:rPr>
                <w:rFonts w:ascii="Times New Roman" w:hAnsi="Times New Roman"/>
                <w:sz w:val="22"/>
              </w:rPr>
              <w:br/>
              <w:t xml:space="preserve">на   </w:t>
            </w:r>
            <w:r>
              <w:rPr>
                <w:rFonts w:ascii="Times New Roman" w:hAnsi="Times New Roman"/>
                <w:sz w:val="22"/>
              </w:rPr>
              <w:br/>
              <w:t xml:space="preserve">отчетный </w:t>
            </w:r>
            <w:r>
              <w:rPr>
                <w:rFonts w:ascii="Times New Roman" w:hAnsi="Times New Roman"/>
                <w:sz w:val="22"/>
              </w:rPr>
              <w:br/>
              <w:t xml:space="preserve">период  </w:t>
            </w:r>
            <w:r>
              <w:rPr>
                <w:rFonts w:ascii="Times New Roman" w:hAnsi="Times New Roman"/>
                <w:sz w:val="22"/>
              </w:rPr>
              <w:br/>
              <w:t xml:space="preserve">(лимит), </w:t>
            </w:r>
            <w:r>
              <w:rPr>
                <w:rFonts w:ascii="Times New Roman" w:hAnsi="Times New Roman"/>
                <w:sz w:val="22"/>
              </w:rPr>
              <w:br/>
              <w:t xml:space="preserve">тыс.   </w:t>
            </w:r>
            <w:r>
              <w:rPr>
                <w:rFonts w:ascii="Times New Roman" w:hAnsi="Times New Roman"/>
                <w:sz w:val="22"/>
              </w:rPr>
              <w:br/>
              <w:t>рублей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Про-  </w:t>
            </w:r>
            <w:r>
              <w:rPr>
                <w:rFonts w:ascii="Times New Roman" w:hAnsi="Times New Roman"/>
                <w:sz w:val="22"/>
              </w:rPr>
              <w:br/>
              <w:t xml:space="preserve">цент  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финан</w:t>
            </w:r>
            <w:proofErr w:type="spellEnd"/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сирова</w:t>
            </w:r>
            <w:proofErr w:type="spellEnd"/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ния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Фактически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использо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вано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средств  </w:t>
            </w:r>
            <w:r>
              <w:rPr>
                <w:rFonts w:ascii="Times New Roman" w:hAnsi="Times New Roman"/>
                <w:sz w:val="22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2"/>
              </w:rPr>
              <w:t>перечис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лено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 счета исполнителя) с   начала года, тыс.   </w:t>
            </w:r>
            <w:r>
              <w:rPr>
                <w:rFonts w:ascii="Times New Roman" w:hAnsi="Times New Roman"/>
                <w:sz w:val="22"/>
              </w:rPr>
              <w:br/>
              <w:t>рублей</w:t>
            </w:r>
          </w:p>
        </w:tc>
        <w:tc>
          <w:tcPr>
            <w:tcW w:w="1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 </w:t>
            </w:r>
            <w:r>
              <w:rPr>
                <w:rFonts w:ascii="Times New Roman" w:hAnsi="Times New Roman"/>
                <w:sz w:val="22"/>
              </w:rPr>
              <w:br/>
              <w:t xml:space="preserve">индикатора   </w:t>
            </w:r>
            <w:r>
              <w:rPr>
                <w:rFonts w:ascii="Times New Roman" w:hAnsi="Times New Roman"/>
                <w:sz w:val="22"/>
              </w:rPr>
              <w:br/>
              <w:t xml:space="preserve">единица </w:t>
            </w:r>
            <w:r>
              <w:rPr>
                <w:rFonts w:ascii="Times New Roman" w:hAnsi="Times New Roman"/>
                <w:sz w:val="22"/>
              </w:rPr>
              <w:br/>
              <w:t>измерения</w:t>
            </w:r>
          </w:p>
        </w:tc>
        <w:tc>
          <w:tcPr>
            <w:tcW w:w="42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Значения индикатора</w:t>
            </w:r>
          </w:p>
        </w:tc>
      </w:tr>
      <w:tr w:rsidR="00F62FD8">
        <w:trPr>
          <w:trHeight w:val="358"/>
        </w:trPr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предыдущий год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текущий  </w:t>
            </w:r>
            <w:r>
              <w:rPr>
                <w:rFonts w:ascii="Times New Roman" w:hAnsi="Times New Roman"/>
                <w:sz w:val="22"/>
              </w:rPr>
              <w:br/>
              <w:t>год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</w:t>
            </w:r>
            <w:r>
              <w:rPr>
                <w:rFonts w:ascii="Times New Roman" w:hAnsi="Times New Roman"/>
                <w:sz w:val="22"/>
              </w:rPr>
              <w:br/>
              <w:t>вы-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пол-не</w:t>
            </w:r>
            <w:proofErr w:type="spellEnd"/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ния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</w:t>
            </w:r>
            <w:r>
              <w:rPr>
                <w:rFonts w:ascii="Times New Roman" w:hAnsi="Times New Roman"/>
                <w:sz w:val="22"/>
              </w:rPr>
              <w:br/>
              <w:t xml:space="preserve">на  </w:t>
            </w:r>
            <w:r>
              <w:rPr>
                <w:rFonts w:ascii="Times New Roman" w:hAnsi="Times New Roman"/>
                <w:sz w:val="22"/>
              </w:rPr>
              <w:br/>
              <w:t xml:space="preserve">следующий- </w:t>
            </w:r>
            <w:r>
              <w:rPr>
                <w:rFonts w:ascii="Times New Roman" w:hAnsi="Times New Roman"/>
                <w:sz w:val="22"/>
              </w:rPr>
              <w:br/>
              <w:t>год</w:t>
            </w:r>
          </w:p>
        </w:tc>
      </w:tr>
      <w:tr w:rsidR="00F62FD8">
        <w:trPr>
          <w:trHeight w:val="1980"/>
        </w:trPr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1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</w:t>
            </w: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</w:tr>
      <w:tr w:rsidR="00F62FD8">
        <w:trPr>
          <w:trHeight w:val="23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</w:tr>
      <w:tr w:rsidR="00F62FD8">
        <w:trPr>
          <w:trHeight w:val="23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 Организация проведения семинаров, мастер-классов для психолого-педагогического состава учреждений города системы образования молодёжной политики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F62FD8">
        <w:trPr>
          <w:trHeight w:val="23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2.1.Организация </w:t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проведения ежегодного конкурса среди общественных воспитателей несовершеннолетних «Лучший общественный воспитатель </w:t>
            </w:r>
            <w:proofErr w:type="spellStart"/>
            <w:r>
              <w:rPr>
                <w:rFonts w:ascii="Times New Roman" w:hAnsi="Times New Roman"/>
                <w:sz w:val="22"/>
              </w:rPr>
              <w:t>Альметьевского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муниципального района»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Местный бюджет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Удельный вес </w:t>
            </w:r>
            <w:r>
              <w:rPr>
                <w:rFonts w:ascii="Times New Roman" w:hAnsi="Times New Roman"/>
                <w:sz w:val="22"/>
              </w:rPr>
              <w:lastRenderedPageBreak/>
              <w:t>преступлений, совершенных несовершеннолетними, в общем числе расследованных преступлений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9A4E52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9A4E52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 w:rsidP="009A4E52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</w:t>
            </w:r>
            <w:r w:rsidR="009A4E5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 w:rsidP="009A4E52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</w:t>
            </w:r>
            <w:r w:rsidR="009A4E5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</w:t>
            </w:r>
          </w:p>
        </w:tc>
      </w:tr>
      <w:tr w:rsidR="00F62FD8">
        <w:trPr>
          <w:trHeight w:val="23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Организация городской спартакиады молодежных, студенческих и школьных формирований по охране общественного правопорядка «Форпост»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 w:rsidP="005B6D3F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B6D3F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,</w:t>
            </w:r>
            <w:r w:rsidR="005B6D3F">
              <w:rPr>
                <w:rFonts w:ascii="Times New Roman" w:hAnsi="Times New Roman"/>
                <w:sz w:val="22"/>
              </w:rPr>
              <w:t>966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 w:rsidP="005B6D3F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B6D3F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,</w:t>
            </w:r>
            <w:r w:rsidR="005B6D3F">
              <w:rPr>
                <w:rFonts w:ascii="Times New Roman" w:hAnsi="Times New Roman"/>
                <w:sz w:val="22"/>
              </w:rPr>
              <w:t>966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 w:rsidP="005B6D3F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B6D3F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,</w:t>
            </w:r>
            <w:r w:rsidR="005B6D3F">
              <w:rPr>
                <w:rFonts w:ascii="Times New Roman" w:hAnsi="Times New Roman"/>
                <w:sz w:val="22"/>
              </w:rPr>
              <w:t>966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вес преступлений в общем числе зарегистрированных, совершенных в общественных местах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 w:rsidP="009A4E52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</w:t>
            </w:r>
            <w:r w:rsidR="009A4E52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 w:rsidP="009A4E52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</w:t>
            </w:r>
            <w:r w:rsidR="009A4E52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25,1</w:t>
            </w:r>
          </w:p>
        </w:tc>
      </w:tr>
      <w:tr w:rsidR="00F62FD8">
        <w:trPr>
          <w:trHeight w:val="23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5.2.Организация городского конкурса на лучшее молодёжное, студенческое и школьное формирование по охране общественного порядка РТ и лучшего сотрудника ФООП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F62FD8">
        <w:trPr>
          <w:trHeight w:val="23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5.3.Проведение </w:t>
            </w:r>
            <w:r>
              <w:rPr>
                <w:rFonts w:ascii="Times New Roman" w:hAnsi="Times New Roman"/>
                <w:sz w:val="22"/>
              </w:rPr>
              <w:lastRenderedPageBreak/>
              <w:t>этапа Республиканской Спартакиады школьных, студенческих и рабочих формирований по охране общественного порядка «Форпост» по пулевой стрельбе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Местный бюджет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F62FD8">
        <w:trPr>
          <w:trHeight w:val="410"/>
        </w:trPr>
        <w:tc>
          <w:tcPr>
            <w:tcW w:w="25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  <w:t xml:space="preserve">Всего по  </w:t>
            </w:r>
            <w:r>
              <w:rPr>
                <w:rFonts w:ascii="Times New Roman" w:hAnsi="Times New Roman"/>
                <w:sz w:val="22"/>
              </w:rPr>
              <w:br/>
              <w:t xml:space="preserve">программе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E721EB" w:rsidP="005B6D3F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  <w:r w:rsidR="005B6D3F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,</w:t>
            </w:r>
            <w:r w:rsidR="005B6D3F">
              <w:rPr>
                <w:rFonts w:ascii="Times New Roman" w:hAnsi="Times New Roman"/>
                <w:sz w:val="22"/>
              </w:rPr>
              <w:t>966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E721EB" w:rsidP="005B6D3F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  <w:r w:rsidR="005B6D3F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,</w:t>
            </w:r>
            <w:r w:rsidR="005B6D3F">
              <w:rPr>
                <w:rFonts w:ascii="Times New Roman" w:hAnsi="Times New Roman"/>
                <w:sz w:val="22"/>
              </w:rPr>
              <w:t>966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E721EB" w:rsidP="005B6D3F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  <w:r w:rsidR="005B6D3F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,</w:t>
            </w:r>
            <w:r w:rsidR="005B6D3F">
              <w:rPr>
                <w:rFonts w:ascii="Times New Roman" w:hAnsi="Times New Roman"/>
                <w:sz w:val="22"/>
              </w:rPr>
              <w:t>966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62FD8">
        <w:trPr>
          <w:trHeight w:val="891"/>
        </w:trPr>
        <w:tc>
          <w:tcPr>
            <w:tcW w:w="25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     </w:t>
            </w:r>
            <w:r>
              <w:rPr>
                <w:rFonts w:ascii="Times New Roman" w:hAnsi="Times New Roman"/>
                <w:sz w:val="22"/>
              </w:rPr>
              <w:br/>
              <w:t xml:space="preserve">Российской  </w:t>
            </w:r>
            <w:r>
              <w:rPr>
                <w:rFonts w:ascii="Times New Roman" w:hAnsi="Times New Roman"/>
                <w:sz w:val="22"/>
              </w:rPr>
              <w:br/>
              <w:t>Федерации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</w:tr>
      <w:tr w:rsidR="00F62FD8">
        <w:trPr>
          <w:trHeight w:val="782"/>
        </w:trPr>
        <w:tc>
          <w:tcPr>
            <w:tcW w:w="25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     </w:t>
            </w:r>
            <w:r>
              <w:rPr>
                <w:rFonts w:ascii="Times New Roman" w:hAnsi="Times New Roman"/>
                <w:sz w:val="22"/>
              </w:rPr>
              <w:br/>
              <w:t xml:space="preserve">Республики  </w:t>
            </w:r>
            <w:r>
              <w:rPr>
                <w:rFonts w:ascii="Times New Roman" w:hAnsi="Times New Roman"/>
                <w:sz w:val="22"/>
              </w:rPr>
              <w:br/>
              <w:t>Татарстан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</w:tr>
      <w:tr w:rsidR="00F62FD8">
        <w:trPr>
          <w:trHeight w:val="552"/>
        </w:trPr>
        <w:tc>
          <w:tcPr>
            <w:tcW w:w="25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местный     </w:t>
            </w:r>
            <w:r>
              <w:rPr>
                <w:rFonts w:ascii="Times New Roman" w:hAnsi="Times New Roman"/>
                <w:sz w:val="22"/>
              </w:rPr>
              <w:br/>
              <w:t>бюджет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E721EB" w:rsidP="005B6D3F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  <w:r w:rsidR="005B6D3F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,</w:t>
            </w:r>
            <w:r w:rsidR="005B6D3F">
              <w:rPr>
                <w:rFonts w:ascii="Times New Roman" w:hAnsi="Times New Roman"/>
                <w:sz w:val="22"/>
              </w:rPr>
              <w:t>966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E721EB" w:rsidP="005B6D3F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  <w:r w:rsidR="005B6D3F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,</w:t>
            </w:r>
            <w:r w:rsidR="005B6D3F">
              <w:rPr>
                <w:rFonts w:ascii="Times New Roman" w:hAnsi="Times New Roman"/>
                <w:sz w:val="22"/>
              </w:rPr>
              <w:t>966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E721E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E721EB" w:rsidP="005B6D3F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  <w:r w:rsidR="005B6D3F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,</w:t>
            </w:r>
            <w:r w:rsidR="005B6D3F">
              <w:rPr>
                <w:rFonts w:ascii="Times New Roman" w:hAnsi="Times New Roman"/>
                <w:sz w:val="22"/>
              </w:rPr>
              <w:t>966</w:t>
            </w:r>
            <w:bookmarkStart w:id="0" w:name="_GoBack"/>
            <w:bookmarkEnd w:id="0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62FD8">
        <w:trPr>
          <w:trHeight w:val="546"/>
        </w:trPr>
        <w:tc>
          <w:tcPr>
            <w:tcW w:w="25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/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CD40F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</w:t>
            </w:r>
            <w:r>
              <w:rPr>
                <w:rFonts w:ascii="Times New Roman" w:hAnsi="Times New Roman"/>
                <w:sz w:val="22"/>
              </w:rPr>
              <w:br/>
              <w:t>источники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62FD8" w:rsidRDefault="00F62FD8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</w:tr>
    </w:tbl>
    <w:p w:rsidR="00F62FD8" w:rsidRDefault="00F62FD8">
      <w:pPr>
        <w:spacing w:after="0" w:line="240" w:lineRule="auto"/>
        <w:rPr>
          <w:rFonts w:ascii="Times New Roman" w:hAnsi="Times New Roman"/>
          <w:sz w:val="28"/>
        </w:rPr>
      </w:pPr>
    </w:p>
    <w:p w:rsidR="00F62FD8" w:rsidRDefault="00F62FD8">
      <w:pPr>
        <w:spacing w:after="0" w:line="240" w:lineRule="auto"/>
        <w:rPr>
          <w:rFonts w:ascii="Times New Roman" w:hAnsi="Times New Roman"/>
          <w:sz w:val="28"/>
        </w:rPr>
      </w:pPr>
    </w:p>
    <w:p w:rsidR="00F62FD8" w:rsidRPr="009A4E52" w:rsidRDefault="009A4E52">
      <w:pPr>
        <w:rPr>
          <w:rFonts w:ascii="Times New Roman" w:hAnsi="Times New Roman"/>
          <w:szCs w:val="22"/>
        </w:rPr>
      </w:pPr>
      <w:proofErr w:type="spellStart"/>
      <w:r w:rsidRPr="009A4E52">
        <w:rPr>
          <w:rFonts w:ascii="Times New Roman" w:hAnsi="Times New Roman"/>
          <w:szCs w:val="22"/>
        </w:rPr>
        <w:t>И.о</w:t>
      </w:r>
      <w:proofErr w:type="spellEnd"/>
      <w:r w:rsidRPr="009A4E52">
        <w:rPr>
          <w:rFonts w:ascii="Times New Roman" w:hAnsi="Times New Roman"/>
          <w:szCs w:val="22"/>
        </w:rPr>
        <w:t xml:space="preserve">. </w:t>
      </w:r>
      <w:proofErr w:type="gramStart"/>
      <w:r w:rsidRPr="009A4E52">
        <w:rPr>
          <w:rFonts w:ascii="Times New Roman" w:hAnsi="Times New Roman"/>
          <w:szCs w:val="22"/>
        </w:rPr>
        <w:t>н</w:t>
      </w:r>
      <w:r w:rsidR="00CD40F8" w:rsidRPr="009A4E52">
        <w:rPr>
          <w:rFonts w:ascii="Times New Roman" w:hAnsi="Times New Roman"/>
          <w:szCs w:val="22"/>
        </w:rPr>
        <w:t>ачальник</w:t>
      </w:r>
      <w:r w:rsidRPr="009A4E52">
        <w:rPr>
          <w:rFonts w:ascii="Times New Roman" w:hAnsi="Times New Roman"/>
          <w:szCs w:val="22"/>
        </w:rPr>
        <w:t>а</w:t>
      </w:r>
      <w:r w:rsidR="00CD40F8" w:rsidRPr="009A4E52">
        <w:rPr>
          <w:rFonts w:ascii="Times New Roman" w:hAnsi="Times New Roman"/>
          <w:szCs w:val="22"/>
        </w:rPr>
        <w:t xml:space="preserve">  Управления</w:t>
      </w:r>
      <w:proofErr w:type="gramEnd"/>
      <w:r w:rsidR="00CD40F8" w:rsidRPr="009A4E52">
        <w:rPr>
          <w:rFonts w:ascii="Times New Roman" w:hAnsi="Times New Roman"/>
          <w:szCs w:val="22"/>
        </w:rPr>
        <w:t xml:space="preserve"> по делам детей и молодёжи АМР                                                   </w:t>
      </w:r>
      <w:r w:rsidRPr="009A4E52">
        <w:rPr>
          <w:rFonts w:ascii="Times New Roman" w:hAnsi="Times New Roman"/>
          <w:szCs w:val="22"/>
        </w:rPr>
        <w:t xml:space="preserve">                          </w:t>
      </w:r>
      <w:r>
        <w:rPr>
          <w:rFonts w:ascii="Times New Roman" w:hAnsi="Times New Roman"/>
          <w:szCs w:val="22"/>
        </w:rPr>
        <w:t xml:space="preserve">                                                     </w:t>
      </w:r>
      <w:r w:rsidRPr="009A4E52">
        <w:rPr>
          <w:rFonts w:ascii="Times New Roman" w:hAnsi="Times New Roman"/>
          <w:szCs w:val="22"/>
        </w:rPr>
        <w:t xml:space="preserve">Р.Н. </w:t>
      </w:r>
      <w:proofErr w:type="spellStart"/>
      <w:r w:rsidRPr="009A4E52">
        <w:rPr>
          <w:rFonts w:ascii="Times New Roman" w:hAnsi="Times New Roman"/>
          <w:szCs w:val="22"/>
        </w:rPr>
        <w:t>Гатиятуллина</w:t>
      </w:r>
      <w:proofErr w:type="spellEnd"/>
    </w:p>
    <w:sectPr w:rsidR="00F62FD8" w:rsidRPr="009A4E52">
      <w:pgSz w:w="16838" w:h="11906" w:orient="landscape"/>
      <w:pgMar w:top="1134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D8"/>
    <w:rsid w:val="005B6D3F"/>
    <w:rsid w:val="009A4E52"/>
    <w:rsid w:val="00CD40F8"/>
    <w:rsid w:val="00E40364"/>
    <w:rsid w:val="00E721EB"/>
    <w:rsid w:val="00F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C627"/>
  <w15:docId w15:val="{A78B52AA-91B7-48FE-8456-12981EC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5</cp:revision>
  <cp:lastPrinted>2025-03-25T06:26:00Z</cp:lastPrinted>
  <dcterms:created xsi:type="dcterms:W3CDTF">2025-03-21T06:44:00Z</dcterms:created>
  <dcterms:modified xsi:type="dcterms:W3CDTF">2025-03-25T06:27:00Z</dcterms:modified>
</cp:coreProperties>
</file>